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D016AB" w:rsidP="002D30A3">
      <w:pPr>
        <w:spacing w:line="276" w:lineRule="auto"/>
        <w:jc w:val="right"/>
        <w:rPr>
          <w:rStyle w:val="Yok"/>
          <w:rFonts w:ascii="Calibri" w:eastAsia="Calibri" w:hAnsi="Calibri" w:cs="Calibri"/>
        </w:rPr>
      </w:pPr>
      <w:r>
        <w:rPr>
          <w:rStyle w:val="Yok"/>
          <w:rFonts w:ascii="Calibri" w:hAnsi="Calibri"/>
        </w:rPr>
        <w:t>08</w:t>
      </w:r>
      <w:r w:rsidR="006903D1">
        <w:rPr>
          <w:rStyle w:val="Yok"/>
          <w:rFonts w:ascii="Calibri" w:hAnsi="Calibri"/>
        </w:rPr>
        <w:t>.0</w:t>
      </w:r>
      <w:r>
        <w:rPr>
          <w:rStyle w:val="Yok"/>
          <w:rFonts w:ascii="Calibri" w:hAnsi="Calibri"/>
        </w:rPr>
        <w:t>8</w:t>
      </w:r>
      <w:r w:rsidR="007B686E">
        <w:rPr>
          <w:rStyle w:val="Yok"/>
          <w:rFonts w:ascii="Calibri" w:hAnsi="Calibri"/>
        </w:rPr>
        <w:t>.202</w:t>
      </w:r>
      <w:r w:rsidR="002D30A3">
        <w:rPr>
          <w:rStyle w:val="Yok"/>
          <w:rFonts w:ascii="Calibri" w:hAnsi="Calibri"/>
        </w:rPr>
        <w:t>3</w:t>
      </w:r>
    </w:p>
    <w:p w:rsidR="006870DB" w:rsidRDefault="000C3BAC" w:rsidP="00D016AB">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FA3658">
        <w:rPr>
          <w:rStyle w:val="Yok"/>
          <w:rFonts w:ascii="Calibri" w:hAnsi="Calibri"/>
        </w:rPr>
        <w:t>98/23</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B127EE" w:rsidRDefault="00B127E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B127EE" w:rsidRDefault="00B127E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B00754" w:rsidRPr="00B00754" w:rsidRDefault="00D016AB" w:rsidP="00D016AB">
      <w:pPr>
        <w:pStyle w:val="AralkYok"/>
        <w:jc w:val="both"/>
        <w:rPr>
          <w:b/>
          <w:bCs/>
          <w:sz w:val="32"/>
          <w:szCs w:val="32"/>
        </w:rPr>
      </w:pPr>
      <w:r>
        <w:rPr>
          <w:b/>
          <w:bCs/>
          <w:sz w:val="32"/>
          <w:szCs w:val="32"/>
        </w:rPr>
        <w:t xml:space="preserve">BASİAD: “Merkez; Balıkesir’in 20 İlçesi Arasında Cironun ve İş Yeri Sayısının </w:t>
      </w:r>
      <w:bookmarkStart w:id="0" w:name="_GoBack"/>
      <w:bookmarkEnd w:id="0"/>
      <w:r>
        <w:rPr>
          <w:b/>
          <w:bCs/>
          <w:sz w:val="32"/>
          <w:szCs w:val="32"/>
        </w:rPr>
        <w:t>Üçte Birini Sağlıyor.”</w:t>
      </w:r>
    </w:p>
    <w:p w:rsidR="006870DB" w:rsidRDefault="006870DB">
      <w:pPr>
        <w:pStyle w:val="AralkYok"/>
        <w:jc w:val="both"/>
        <w:rPr>
          <w:rStyle w:val="Yok"/>
          <w:b/>
          <w:bCs/>
          <w:sz w:val="24"/>
          <w:szCs w:val="24"/>
        </w:rPr>
      </w:pPr>
    </w:p>
    <w:p w:rsidR="00473107" w:rsidRDefault="00440E35" w:rsidP="00D016AB">
      <w:pPr>
        <w:pStyle w:val="AralkYok"/>
        <w:jc w:val="both"/>
        <w:rPr>
          <w:b/>
          <w:bCs/>
          <w:color w:val="000000" w:themeColor="text1"/>
          <w:sz w:val="24"/>
          <w:szCs w:val="24"/>
        </w:rPr>
      </w:pPr>
      <w:r w:rsidRPr="00BA1F64">
        <w:rPr>
          <w:b/>
          <w:bCs/>
          <w:color w:val="000000" w:themeColor="text1"/>
          <w:sz w:val="24"/>
          <w:szCs w:val="24"/>
        </w:rPr>
        <w:t>BASİAD Balıkesir Sanayici ve İş İnsanları Derneği</w:t>
      </w:r>
      <w:r w:rsidR="00A16C6C" w:rsidRPr="00BA1F64">
        <w:rPr>
          <w:b/>
          <w:bCs/>
          <w:color w:val="000000" w:themeColor="text1"/>
          <w:sz w:val="24"/>
          <w:szCs w:val="24"/>
        </w:rPr>
        <w:t xml:space="preserve"> </w:t>
      </w:r>
      <w:r w:rsidR="00D016AB">
        <w:rPr>
          <w:b/>
          <w:bCs/>
          <w:color w:val="000000" w:themeColor="text1"/>
          <w:sz w:val="24"/>
          <w:szCs w:val="24"/>
        </w:rPr>
        <w:t>tarafından hazırlanan “Balıkesir Ticari Yapısı” çalışmasının sonuçlarını BASİAD Başkan Yardımcısı Selçuk Savaş açıkladı.</w:t>
      </w:r>
    </w:p>
    <w:p w:rsidR="00D016AB" w:rsidRDefault="00D016AB" w:rsidP="00D016AB">
      <w:pPr>
        <w:pStyle w:val="AralkYok"/>
        <w:rPr>
          <w:b/>
          <w:bCs/>
          <w:color w:val="000000" w:themeColor="text1"/>
          <w:sz w:val="24"/>
          <w:szCs w:val="24"/>
        </w:rPr>
      </w:pPr>
    </w:p>
    <w:p w:rsidR="0008021F" w:rsidRDefault="00D016AB" w:rsidP="00D016AB">
      <w:pPr>
        <w:pStyle w:val="AralkYok"/>
        <w:jc w:val="both"/>
        <w:rPr>
          <w:sz w:val="24"/>
          <w:szCs w:val="24"/>
        </w:rPr>
      </w:pPr>
      <w:r>
        <w:rPr>
          <w:rStyle w:val="Yok"/>
          <w:b/>
          <w:bCs/>
        </w:rPr>
        <w:t>8</w:t>
      </w:r>
      <w:r w:rsidR="007B686E">
        <w:rPr>
          <w:rStyle w:val="Yok"/>
          <w:b/>
          <w:bCs/>
        </w:rPr>
        <w:t xml:space="preserve"> </w:t>
      </w:r>
      <w:r>
        <w:rPr>
          <w:rStyle w:val="Yok"/>
          <w:b/>
          <w:bCs/>
        </w:rPr>
        <w:t>Ağustos</w:t>
      </w:r>
      <w:r w:rsidR="007B686E">
        <w:rPr>
          <w:rStyle w:val="Yok"/>
          <w:b/>
          <w:bCs/>
        </w:rPr>
        <w:t xml:space="preserve"> 202</w:t>
      </w:r>
      <w:r w:rsidR="002D30A3">
        <w:rPr>
          <w:rStyle w:val="Yok"/>
          <w:b/>
          <w:bCs/>
        </w:rPr>
        <w:t>3</w:t>
      </w:r>
      <w:r w:rsidR="007B686E">
        <w:rPr>
          <w:rStyle w:val="Yok"/>
          <w:b/>
          <w:bCs/>
        </w:rPr>
        <w:t xml:space="preserve"> – Balıkesir </w:t>
      </w:r>
      <w:r w:rsidR="007B686E">
        <w:t xml:space="preserve">/  </w:t>
      </w:r>
      <w:r w:rsidR="00440E35">
        <w:rPr>
          <w:sz w:val="24"/>
          <w:szCs w:val="24"/>
        </w:rPr>
        <w:t xml:space="preserve">Balıkesir Sanayici ve İş İnsanları Derneği </w:t>
      </w:r>
      <w:r>
        <w:rPr>
          <w:sz w:val="24"/>
          <w:szCs w:val="24"/>
        </w:rPr>
        <w:t xml:space="preserve">tarafından Balıkesir’in 20 ilçesi arasında özel sektör tarafından üretilen ciro, işyeri sayısı ve çalışanların değerlendirildiği çalışmanın sonuçlarını 7 Ağustos 2023 Pazartesi günü BASİAD Başkan Yardımcısı Selçuk Savaş açıkladı. </w:t>
      </w:r>
    </w:p>
    <w:p w:rsidR="007E2FDB" w:rsidRDefault="007E2FDB" w:rsidP="00473107">
      <w:pPr>
        <w:pStyle w:val="AralkYok"/>
        <w:jc w:val="both"/>
        <w:rPr>
          <w:sz w:val="24"/>
          <w:szCs w:val="24"/>
        </w:rPr>
      </w:pPr>
    </w:p>
    <w:p w:rsidR="000F111D" w:rsidRDefault="00D016AB" w:rsidP="005167B5">
      <w:pPr>
        <w:pStyle w:val="AralkYok"/>
        <w:jc w:val="both"/>
        <w:rPr>
          <w:sz w:val="24"/>
          <w:szCs w:val="24"/>
        </w:rPr>
      </w:pPr>
      <w:r>
        <w:rPr>
          <w:sz w:val="24"/>
          <w:szCs w:val="24"/>
        </w:rPr>
        <w:t xml:space="preserve">Selçuk Savaş </w:t>
      </w:r>
      <w:r w:rsidR="009E67F4">
        <w:rPr>
          <w:sz w:val="24"/>
          <w:szCs w:val="24"/>
        </w:rPr>
        <w:t xml:space="preserve">kamu tarafından temin edilen son rakamlar itibari ile </w:t>
      </w:r>
      <w:r>
        <w:rPr>
          <w:sz w:val="24"/>
          <w:szCs w:val="24"/>
        </w:rPr>
        <w:t xml:space="preserve">hazırladıkları çalışma sonuçlarına göre özel sektör yapısı itibari ile </w:t>
      </w:r>
      <w:r w:rsidR="005167B5">
        <w:rPr>
          <w:sz w:val="24"/>
          <w:szCs w:val="24"/>
        </w:rPr>
        <w:t xml:space="preserve">Merkez; </w:t>
      </w:r>
      <w:r>
        <w:rPr>
          <w:sz w:val="24"/>
          <w:szCs w:val="24"/>
        </w:rPr>
        <w:t>Balıkesir ili</w:t>
      </w:r>
      <w:r w:rsidR="005167B5">
        <w:rPr>
          <w:sz w:val="24"/>
          <w:szCs w:val="24"/>
        </w:rPr>
        <w:t>ni</w:t>
      </w:r>
      <w:r>
        <w:rPr>
          <w:sz w:val="24"/>
          <w:szCs w:val="24"/>
        </w:rPr>
        <w:t xml:space="preserve"> </w:t>
      </w:r>
      <w:proofErr w:type="spellStart"/>
      <w:r>
        <w:rPr>
          <w:sz w:val="24"/>
          <w:szCs w:val="24"/>
        </w:rPr>
        <w:t>domine</w:t>
      </w:r>
      <w:proofErr w:type="spellEnd"/>
      <w:r>
        <w:rPr>
          <w:sz w:val="24"/>
          <w:szCs w:val="24"/>
        </w:rPr>
        <w:t xml:space="preserve"> ederek; toplam ticaretin üçte birini yaratıyor dedi. </w:t>
      </w:r>
    </w:p>
    <w:p w:rsidR="000F111D" w:rsidRDefault="000F111D" w:rsidP="000F111D">
      <w:pPr>
        <w:pStyle w:val="AralkYok"/>
        <w:jc w:val="both"/>
        <w:rPr>
          <w:sz w:val="24"/>
          <w:szCs w:val="24"/>
        </w:rPr>
      </w:pPr>
    </w:p>
    <w:p w:rsidR="009E67F4" w:rsidRDefault="009E67F4" w:rsidP="000F111D">
      <w:pPr>
        <w:pStyle w:val="AralkYok"/>
        <w:jc w:val="both"/>
        <w:rPr>
          <w:sz w:val="24"/>
          <w:szCs w:val="24"/>
        </w:rPr>
      </w:pPr>
      <w:r>
        <w:rPr>
          <w:sz w:val="24"/>
          <w:szCs w:val="24"/>
        </w:rPr>
        <w:t>Konu ile açıklamalarda bulunan Savaş çalışmanın çıktılarını şu şekilde açıkladı:</w:t>
      </w:r>
    </w:p>
    <w:p w:rsidR="009E67F4" w:rsidRDefault="009E67F4" w:rsidP="000F111D">
      <w:pPr>
        <w:pStyle w:val="AralkYok"/>
        <w:jc w:val="both"/>
        <w:rPr>
          <w:sz w:val="24"/>
          <w:szCs w:val="24"/>
        </w:rPr>
      </w:pPr>
      <w:r>
        <w:rPr>
          <w:sz w:val="24"/>
          <w:szCs w:val="24"/>
        </w:rPr>
        <w:t>Özel Sektör işletmelerin ürettiği ciro:</w:t>
      </w:r>
    </w:p>
    <w:p w:rsidR="009E67F4" w:rsidRDefault="009E67F4" w:rsidP="000F111D">
      <w:pPr>
        <w:pStyle w:val="AralkYok"/>
        <w:jc w:val="both"/>
        <w:rPr>
          <w:sz w:val="24"/>
          <w:szCs w:val="24"/>
        </w:rPr>
      </w:pPr>
    </w:p>
    <w:tbl>
      <w:tblPr>
        <w:tblW w:w="2560" w:type="dxa"/>
        <w:tblInd w:w="55" w:type="dxa"/>
        <w:tblCellMar>
          <w:left w:w="70" w:type="dxa"/>
          <w:right w:w="70" w:type="dxa"/>
        </w:tblCellMar>
        <w:tblLook w:val="04A0" w:firstRow="1" w:lastRow="0" w:firstColumn="1" w:lastColumn="0" w:noHBand="0" w:noVBand="1"/>
      </w:tblPr>
      <w:tblGrid>
        <w:gridCol w:w="1600"/>
        <w:gridCol w:w="960"/>
      </w:tblGrid>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b/>
                <w:bCs/>
                <w:color w:val="auto"/>
                <w:sz w:val="28"/>
                <w:szCs w:val="28"/>
                <w:bdr w:val="none" w:sz="0" w:space="0" w:color="auto"/>
                <w14:textOutline w14:w="0" w14:cap="rnd" w14:cmpd="sng" w14:algn="ctr">
                  <w14:noFill/>
                  <w14:prstDash w14:val="solid"/>
                  <w14:bevel/>
                </w14:textOutline>
              </w:rPr>
              <w:t>İlçe</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bdr w:val="none" w:sz="0" w:space="0" w:color="auto"/>
                <w14:textOutline w14:w="0" w14:cap="rnd" w14:cmpd="sng" w14:algn="ctr">
                  <w14:noFill/>
                  <w14:prstDash w14:val="solid"/>
                  <w14:bevel/>
                </w14:textOutline>
              </w:rPr>
            </w:pPr>
            <w:r w:rsidRPr="009E67F4">
              <w:rPr>
                <w:rFonts w:ascii="Calibri" w:eastAsia="Times New Roman" w:hAnsi="Calibri" w:cs="Calibri"/>
                <w:b/>
                <w:bCs/>
                <w:color w:val="auto"/>
                <w:bdr w:val="none" w:sz="0" w:space="0" w:color="auto"/>
                <w14:textOutline w14:w="0" w14:cap="rnd" w14:cmpd="sng" w14:algn="ctr">
                  <w14:noFill/>
                  <w14:prstDash w14:val="solid"/>
                  <w14:bevel/>
                </w14:textOutline>
              </w:rPr>
              <w:t>Yüzde</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Merkez</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34,5</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Bandırma</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21,8</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Gönen</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8,69</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Edremit</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8,34</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Ayvalık</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4,85</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Susurluk</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4,75</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Burhaniye</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2,72</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Bigadiç</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2,62</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Balya</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1,79</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proofErr w:type="spellStart"/>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Kepsut</w:t>
            </w:r>
            <w:proofErr w:type="spellEnd"/>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1,18</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Manyas</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1,17</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Havran</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1,15</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lastRenderedPageBreak/>
              <w:t>Dursunbey</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1,13</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Gömeç</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1,09</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İvrindi</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1,08</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Sındırgı</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1,03</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Erdek</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0,98</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Marmara</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0,75</w:t>
            </w:r>
          </w:p>
        </w:tc>
      </w:tr>
      <w:tr w:rsidR="009E67F4" w:rsidRPr="009E67F4" w:rsidTr="009E67F4">
        <w:trPr>
          <w:trHeight w:val="360"/>
        </w:trPr>
        <w:tc>
          <w:tcPr>
            <w:tcW w:w="16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8"/>
                <w:szCs w:val="28"/>
                <w:bdr w:val="none" w:sz="0" w:space="0" w:color="auto"/>
                <w14:textOutline w14:w="0" w14:cap="rnd" w14:cmpd="sng" w14:algn="ctr">
                  <w14:noFill/>
                  <w14:prstDash w14:val="solid"/>
                  <w14:bevel/>
                </w14:textOutline>
              </w:rPr>
            </w:pPr>
            <w:r w:rsidRPr="009E67F4">
              <w:rPr>
                <w:rFonts w:ascii="Calibri" w:eastAsia="Times New Roman" w:hAnsi="Calibri" w:cs="Calibri"/>
                <w:color w:val="auto"/>
                <w:sz w:val="28"/>
                <w:szCs w:val="28"/>
                <w:bdr w:val="none" w:sz="0" w:space="0" w:color="auto"/>
                <w14:textOutline w14:w="0" w14:cap="rnd" w14:cmpd="sng" w14:algn="ctr">
                  <w14:noFill/>
                  <w14:prstDash w14:val="solid"/>
                  <w14:bevel/>
                </w14:textOutline>
              </w:rPr>
              <w:t>Savaştepe</w:t>
            </w:r>
          </w:p>
        </w:tc>
        <w:tc>
          <w:tcPr>
            <w:tcW w:w="96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0,38</w:t>
            </w:r>
          </w:p>
        </w:tc>
      </w:tr>
    </w:tbl>
    <w:p w:rsidR="009E67F4" w:rsidRDefault="009E67F4" w:rsidP="000F111D">
      <w:pPr>
        <w:pStyle w:val="AralkYok"/>
        <w:jc w:val="both"/>
        <w:rPr>
          <w:sz w:val="24"/>
          <w:szCs w:val="24"/>
        </w:rPr>
      </w:pPr>
    </w:p>
    <w:p w:rsidR="000F111D" w:rsidRDefault="009E67F4" w:rsidP="00473107">
      <w:pPr>
        <w:pStyle w:val="AralkYok"/>
        <w:jc w:val="both"/>
        <w:rPr>
          <w:sz w:val="24"/>
          <w:szCs w:val="24"/>
        </w:rPr>
      </w:pPr>
      <w:r>
        <w:rPr>
          <w:noProof/>
        </w:rPr>
        <w:drawing>
          <wp:inline distT="0" distB="0" distL="0" distR="0" wp14:anchorId="5ADC3245" wp14:editId="22F4D0F1">
            <wp:extent cx="5972810" cy="4537710"/>
            <wp:effectExtent l="0" t="0" r="27940" b="15240"/>
            <wp:docPr id="2" name="Grafik 2" title="Balıkesir İlçeler İşletme Yıllık Ciro Dağılımı"/>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67F4" w:rsidRDefault="009E67F4" w:rsidP="00473107">
      <w:pPr>
        <w:pStyle w:val="AralkYok"/>
        <w:jc w:val="both"/>
        <w:rPr>
          <w:sz w:val="24"/>
          <w:szCs w:val="24"/>
        </w:rPr>
      </w:pPr>
    </w:p>
    <w:p w:rsidR="009E67F4" w:rsidRDefault="009E67F4" w:rsidP="00473107">
      <w:pPr>
        <w:pStyle w:val="AralkYok"/>
        <w:jc w:val="both"/>
        <w:rPr>
          <w:sz w:val="24"/>
          <w:szCs w:val="24"/>
        </w:rPr>
      </w:pPr>
    </w:p>
    <w:p w:rsidR="009E67F4" w:rsidRDefault="009E67F4" w:rsidP="00473107">
      <w:pPr>
        <w:pStyle w:val="AralkYok"/>
        <w:jc w:val="both"/>
        <w:rPr>
          <w:sz w:val="24"/>
          <w:szCs w:val="24"/>
        </w:rPr>
      </w:pPr>
      <w:r>
        <w:rPr>
          <w:sz w:val="24"/>
          <w:szCs w:val="24"/>
        </w:rPr>
        <w:t>Selçuk Savaş İşyeri sayıları açısından yapılan inceleme sonucuna göre de Merkez İlçenin açık ara birinci sırada yer aldığını ifade ederek dağılım hakkında bilgi verdi.</w:t>
      </w:r>
    </w:p>
    <w:tbl>
      <w:tblPr>
        <w:tblW w:w="3880" w:type="dxa"/>
        <w:tblInd w:w="55" w:type="dxa"/>
        <w:tblCellMar>
          <w:left w:w="70" w:type="dxa"/>
          <w:right w:w="70" w:type="dxa"/>
        </w:tblCellMar>
        <w:tblLook w:val="04A0" w:firstRow="1" w:lastRow="0" w:firstColumn="1" w:lastColumn="0" w:noHBand="0" w:noVBand="1"/>
      </w:tblPr>
      <w:tblGrid>
        <w:gridCol w:w="1700"/>
        <w:gridCol w:w="2073"/>
        <w:gridCol w:w="146"/>
      </w:tblGrid>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bdr w:val="none" w:sz="0" w:space="0" w:color="auto"/>
                <w14:textOutline w14:w="0" w14:cap="rnd" w14:cmpd="sng" w14:algn="ctr">
                  <w14:noFill/>
                  <w14:prstDash w14:val="solid"/>
                  <w14:bevel/>
                </w14:textOutline>
              </w:rPr>
            </w:pPr>
            <w:r w:rsidRPr="009E67F4">
              <w:rPr>
                <w:rFonts w:ascii="Calibri" w:eastAsia="Times New Roman" w:hAnsi="Calibri" w:cs="Calibri"/>
                <w:b/>
                <w:bCs/>
                <w:color w:val="auto"/>
                <w:bdr w:val="none" w:sz="0" w:space="0" w:color="auto"/>
                <w14:textOutline w14:w="0" w14:cap="rnd" w14:cmpd="sng" w14:algn="ctr">
                  <w14:noFill/>
                  <w14:prstDash w14:val="solid"/>
                  <w14:bevel/>
                </w14:textOutline>
              </w:rPr>
              <w:t>İlçe</w:t>
            </w:r>
          </w:p>
        </w:tc>
        <w:tc>
          <w:tcPr>
            <w:tcW w:w="2180" w:type="dxa"/>
            <w:gridSpan w:val="2"/>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bdr w:val="none" w:sz="0" w:space="0" w:color="auto"/>
                <w14:textOutline w14:w="0" w14:cap="rnd" w14:cmpd="sng" w14:algn="ctr">
                  <w14:noFill/>
                  <w14:prstDash w14:val="solid"/>
                  <w14:bevel/>
                </w14:textOutline>
              </w:rPr>
            </w:pPr>
            <w:r w:rsidRPr="009E67F4">
              <w:rPr>
                <w:rFonts w:ascii="Calibri" w:eastAsia="Times New Roman" w:hAnsi="Calibri" w:cs="Calibri"/>
                <w:b/>
                <w:bCs/>
                <w:color w:val="auto"/>
                <w:bdr w:val="none" w:sz="0" w:space="0" w:color="auto"/>
                <w14:textOutline w14:w="0" w14:cap="rnd" w14:cmpd="sng" w14:algn="ctr">
                  <w14:noFill/>
                  <w14:prstDash w14:val="solid"/>
                  <w14:bevel/>
                </w14:textOutline>
              </w:rPr>
              <w:t>İşyeri Yerel Birim Sayısı</w:t>
            </w: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Merkez</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18.230</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Edremit</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9.592</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Bandırma</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8.560</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Ayvalık</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4.750</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Gönen</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4.128</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Burhaniye</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3.529</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Susurluk</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2.061</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lastRenderedPageBreak/>
              <w:t>Bigadiç</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1.934</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Erdek</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1.898</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Dursunbey</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1.560</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Sındırgı</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1.367</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İvrindi</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1.253</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Havran</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1.211</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Marmara</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1.055</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Manyas</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877</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Gömeç</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814</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roofErr w:type="spellStart"/>
            <w:r w:rsidRPr="009E67F4">
              <w:rPr>
                <w:rFonts w:ascii="Calibri" w:eastAsia="Times New Roman" w:hAnsi="Calibri" w:cs="Calibri"/>
                <w:color w:val="auto"/>
                <w:bdr w:val="none" w:sz="0" w:space="0" w:color="auto"/>
                <w14:textOutline w14:w="0" w14:cap="rnd" w14:cmpd="sng" w14:algn="ctr">
                  <w14:noFill/>
                  <w14:prstDash w14:val="solid"/>
                  <w14:bevel/>
                </w14:textOutline>
              </w:rPr>
              <w:t>Kepsut</w:t>
            </w:r>
            <w:proofErr w:type="spellEnd"/>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790</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Savaştepe</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614</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r w:rsidR="009E67F4" w:rsidRPr="009E67F4" w:rsidTr="009E67F4">
        <w:trPr>
          <w:trHeight w:val="312"/>
        </w:trPr>
        <w:tc>
          <w:tcPr>
            <w:tcW w:w="1700"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Balya</w:t>
            </w:r>
          </w:p>
        </w:tc>
        <w:tc>
          <w:tcPr>
            <w:tcW w:w="2073"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bdr w:val="none" w:sz="0" w:space="0" w:color="auto"/>
                <w14:textOutline w14:w="0" w14:cap="rnd" w14:cmpd="sng" w14:algn="ctr">
                  <w14:noFill/>
                  <w14:prstDash w14:val="solid"/>
                  <w14:bevel/>
                </w14:textOutline>
              </w:rPr>
            </w:pPr>
            <w:r w:rsidRPr="009E67F4">
              <w:rPr>
                <w:rFonts w:ascii="Calibri" w:eastAsia="Times New Roman" w:hAnsi="Calibri" w:cs="Calibri"/>
                <w:color w:val="auto"/>
                <w:bdr w:val="none" w:sz="0" w:space="0" w:color="auto"/>
                <w14:textOutline w14:w="0" w14:cap="rnd" w14:cmpd="sng" w14:algn="ctr">
                  <w14:noFill/>
                  <w14:prstDash w14:val="solid"/>
                  <w14:bevel/>
                </w14:textOutline>
              </w:rPr>
              <w:t>401</w:t>
            </w:r>
          </w:p>
        </w:tc>
        <w:tc>
          <w:tcPr>
            <w:tcW w:w="107" w:type="dxa"/>
            <w:tcBorders>
              <w:top w:val="nil"/>
              <w:left w:val="nil"/>
              <w:bottom w:val="nil"/>
              <w:right w:val="nil"/>
            </w:tcBorders>
            <w:shd w:val="clear" w:color="auto" w:fill="auto"/>
            <w:noWrap/>
            <w:vAlign w:val="bottom"/>
            <w:hideMark/>
          </w:tcPr>
          <w:p w:rsidR="009E67F4" w:rsidRPr="009E67F4" w:rsidRDefault="009E67F4" w:rsidP="009E6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p>
        </w:tc>
      </w:tr>
    </w:tbl>
    <w:p w:rsidR="009E67F4" w:rsidRDefault="009E67F4" w:rsidP="00473107">
      <w:pPr>
        <w:pStyle w:val="AralkYok"/>
        <w:jc w:val="both"/>
        <w:rPr>
          <w:sz w:val="24"/>
          <w:szCs w:val="24"/>
        </w:rPr>
      </w:pPr>
    </w:p>
    <w:p w:rsidR="00C67ABB" w:rsidRDefault="00C67ABB" w:rsidP="00473107">
      <w:pPr>
        <w:pStyle w:val="AralkYok"/>
        <w:jc w:val="both"/>
        <w:rPr>
          <w:sz w:val="24"/>
          <w:szCs w:val="24"/>
        </w:rPr>
      </w:pPr>
      <w:r>
        <w:rPr>
          <w:sz w:val="24"/>
          <w:szCs w:val="24"/>
        </w:rPr>
        <w:t xml:space="preserve">Raporun oluşturulması için kullanılan ve kamu tarafından derlemeye alınan son çalışan sayılarını değerlendiren Selçuk Savaş: “ Merkez 75 bini bulan çalışan sayısı ile ilk sırada yer alıyor. Merkezi 31 bin çalışan ile Bandırma izliyor. Edremit ilçesinde 21 bin 500, Gönen’de 11 bin 500, Ayvalık’ta 10 bin 100, Susurluk’ta 8 bine yaklaşan çalışan üretime katkı yapıyor. Bu ilçelerimizi sırası ile Burhaniye, Bigadiç, Dursunbey, Erdek, İvrindi, Sındırgı, Havran, Balya, </w:t>
      </w:r>
      <w:proofErr w:type="spellStart"/>
      <w:proofErr w:type="gramStart"/>
      <w:r>
        <w:rPr>
          <w:sz w:val="24"/>
          <w:szCs w:val="24"/>
        </w:rPr>
        <w:t>Manyas,Kepsut</w:t>
      </w:r>
      <w:proofErr w:type="spellEnd"/>
      <w:proofErr w:type="gramEnd"/>
      <w:r>
        <w:rPr>
          <w:sz w:val="24"/>
          <w:szCs w:val="24"/>
        </w:rPr>
        <w:t xml:space="preserve">, Marmara, Gömeç ve Savaştepe takip ediyor.” Dedi. </w:t>
      </w:r>
    </w:p>
    <w:p w:rsidR="00C67ABB" w:rsidRDefault="00C67ABB" w:rsidP="00473107">
      <w:pPr>
        <w:pStyle w:val="AralkYok"/>
        <w:jc w:val="both"/>
        <w:rPr>
          <w:sz w:val="24"/>
          <w:szCs w:val="24"/>
        </w:rPr>
      </w:pPr>
    </w:p>
    <w:p w:rsidR="00582199" w:rsidRDefault="00582199" w:rsidP="00B127EE">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B17E96" w:rsidRDefault="00B17E96" w:rsidP="00886762">
      <w:pPr>
        <w:spacing w:line="276" w:lineRule="auto"/>
        <w:jc w:val="both"/>
        <w:rPr>
          <w:rFonts w:ascii="Calibri" w:hAnsi="Calibri" w:cs="Calibri"/>
          <w:sz w:val="26"/>
          <w:szCs w:val="26"/>
        </w:rPr>
      </w:pPr>
    </w:p>
    <w:p w:rsidR="00B17E96" w:rsidRDefault="00B17E96" w:rsidP="00886762">
      <w:pPr>
        <w:spacing w:line="276" w:lineRule="auto"/>
        <w:jc w:val="both"/>
        <w:rPr>
          <w:rFonts w:ascii="Calibri" w:hAnsi="Calibri" w:cs="Calibri"/>
          <w:sz w:val="26"/>
          <w:szCs w:val="26"/>
        </w:rPr>
      </w:pPr>
      <w:r>
        <w:rPr>
          <w:rFonts w:ascii="Calibri" w:hAnsi="Calibri" w:cs="Calibri"/>
          <w:sz w:val="26"/>
          <w:szCs w:val="26"/>
        </w:rPr>
        <w:t>Selçuk Savaş</w:t>
      </w:r>
    </w:p>
    <w:p w:rsidR="00B17E96" w:rsidRDefault="00B17E96" w:rsidP="00886762">
      <w:pPr>
        <w:spacing w:line="276" w:lineRule="auto"/>
        <w:jc w:val="both"/>
        <w:rPr>
          <w:rFonts w:ascii="Calibri" w:hAnsi="Calibri" w:cs="Calibri"/>
          <w:sz w:val="26"/>
          <w:szCs w:val="26"/>
        </w:rPr>
      </w:pPr>
      <w:r>
        <w:rPr>
          <w:rFonts w:ascii="Calibri" w:hAnsi="Calibri" w:cs="Calibri"/>
          <w:sz w:val="26"/>
          <w:szCs w:val="26"/>
        </w:rPr>
        <w:t xml:space="preserve">BASİAD Başkan Yardımcısı ve Basın Sözcüsü </w:t>
      </w:r>
    </w:p>
    <w:p w:rsidR="00934BA6" w:rsidRDefault="00934BA6"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2"/>
      <w:footerReference w:type="default" r:id="rId13"/>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8C" w:rsidRDefault="0076208C">
      <w:r>
        <w:separator/>
      </w:r>
    </w:p>
  </w:endnote>
  <w:endnote w:type="continuationSeparator" w:id="0">
    <w:p w:rsidR="0076208C" w:rsidRDefault="0076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B127EE" w:rsidRDefault="00B127E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B127EE" w:rsidRDefault="00B127E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B127EE" w:rsidRDefault="00B127EE">
    <w:pPr>
      <w:tabs>
        <w:tab w:val="center" w:pos="4677"/>
      </w:tabs>
      <w:rPr>
        <w:rStyle w:val="Yok"/>
        <w:sz w:val="16"/>
        <w:szCs w:val="16"/>
      </w:rPr>
    </w:pPr>
    <w:r>
      <w:rPr>
        <w:rStyle w:val="Yok"/>
        <w:sz w:val="16"/>
        <w:szCs w:val="16"/>
      </w:rPr>
      <w:tab/>
    </w:r>
    <w:hyperlink r:id="rId2" w:history="1">
      <w:r>
        <w:rPr>
          <w:rStyle w:val="Hyperlink0"/>
        </w:rPr>
        <w:t>www.basiad.com</w:t>
      </w:r>
    </w:hyperlink>
  </w:p>
  <w:p w:rsidR="00B127EE" w:rsidRDefault="00B127E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8C" w:rsidRDefault="0076208C">
      <w:r>
        <w:separator/>
      </w:r>
    </w:p>
  </w:footnote>
  <w:footnote w:type="continuationSeparator" w:id="0">
    <w:p w:rsidR="0076208C" w:rsidRDefault="00762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122BF"/>
    <w:rsid w:val="000520A1"/>
    <w:rsid w:val="00053709"/>
    <w:rsid w:val="0008021F"/>
    <w:rsid w:val="000C3BAC"/>
    <w:rsid w:val="000D025C"/>
    <w:rsid w:val="000E5EA2"/>
    <w:rsid w:val="000F111D"/>
    <w:rsid w:val="000F4E87"/>
    <w:rsid w:val="000F699C"/>
    <w:rsid w:val="00101770"/>
    <w:rsid w:val="00106386"/>
    <w:rsid w:val="001131BF"/>
    <w:rsid w:val="00160AB8"/>
    <w:rsid w:val="00175499"/>
    <w:rsid w:val="00191B13"/>
    <w:rsid w:val="001C3210"/>
    <w:rsid w:val="00204582"/>
    <w:rsid w:val="002321A2"/>
    <w:rsid w:val="00242CE8"/>
    <w:rsid w:val="00256FA6"/>
    <w:rsid w:val="00280AAF"/>
    <w:rsid w:val="00287FFE"/>
    <w:rsid w:val="002946D7"/>
    <w:rsid w:val="002B78EA"/>
    <w:rsid w:val="002C1C10"/>
    <w:rsid w:val="002C4670"/>
    <w:rsid w:val="002D30A3"/>
    <w:rsid w:val="002E2B3D"/>
    <w:rsid w:val="002F1F3B"/>
    <w:rsid w:val="00316458"/>
    <w:rsid w:val="003624EE"/>
    <w:rsid w:val="00362CF7"/>
    <w:rsid w:val="003766BB"/>
    <w:rsid w:val="00381527"/>
    <w:rsid w:val="00382D21"/>
    <w:rsid w:val="00397AF5"/>
    <w:rsid w:val="003F4901"/>
    <w:rsid w:val="00440E35"/>
    <w:rsid w:val="00443FCC"/>
    <w:rsid w:val="00461F59"/>
    <w:rsid w:val="00473107"/>
    <w:rsid w:val="004A5D5D"/>
    <w:rsid w:val="004A7AAD"/>
    <w:rsid w:val="004B07F1"/>
    <w:rsid w:val="004E48A0"/>
    <w:rsid w:val="004F15E6"/>
    <w:rsid w:val="004F5D5A"/>
    <w:rsid w:val="005167B5"/>
    <w:rsid w:val="00521EF4"/>
    <w:rsid w:val="0052376B"/>
    <w:rsid w:val="00540177"/>
    <w:rsid w:val="00582199"/>
    <w:rsid w:val="0058372F"/>
    <w:rsid w:val="005A0BA6"/>
    <w:rsid w:val="005B5FEE"/>
    <w:rsid w:val="00600B00"/>
    <w:rsid w:val="00613A6B"/>
    <w:rsid w:val="006154BB"/>
    <w:rsid w:val="006372BE"/>
    <w:rsid w:val="0064036D"/>
    <w:rsid w:val="0064115D"/>
    <w:rsid w:val="006669B2"/>
    <w:rsid w:val="00675C14"/>
    <w:rsid w:val="00680F81"/>
    <w:rsid w:val="006870DB"/>
    <w:rsid w:val="006903D1"/>
    <w:rsid w:val="006954C6"/>
    <w:rsid w:val="006F3123"/>
    <w:rsid w:val="00735CDC"/>
    <w:rsid w:val="00750271"/>
    <w:rsid w:val="0076208C"/>
    <w:rsid w:val="00766016"/>
    <w:rsid w:val="007B686E"/>
    <w:rsid w:val="007D6741"/>
    <w:rsid w:val="007E2FDB"/>
    <w:rsid w:val="007F473E"/>
    <w:rsid w:val="00820E2F"/>
    <w:rsid w:val="0082149F"/>
    <w:rsid w:val="008269AA"/>
    <w:rsid w:val="00843E84"/>
    <w:rsid w:val="008663E5"/>
    <w:rsid w:val="00886762"/>
    <w:rsid w:val="008A16A3"/>
    <w:rsid w:val="008C7D21"/>
    <w:rsid w:val="008D1BE0"/>
    <w:rsid w:val="008D433B"/>
    <w:rsid w:val="008E7A1A"/>
    <w:rsid w:val="009038D7"/>
    <w:rsid w:val="009310A3"/>
    <w:rsid w:val="00934BA6"/>
    <w:rsid w:val="00957C97"/>
    <w:rsid w:val="00964296"/>
    <w:rsid w:val="0097420F"/>
    <w:rsid w:val="009A5742"/>
    <w:rsid w:val="009D4B64"/>
    <w:rsid w:val="009E67F4"/>
    <w:rsid w:val="009F61F9"/>
    <w:rsid w:val="009F7A34"/>
    <w:rsid w:val="00A05CD0"/>
    <w:rsid w:val="00A15809"/>
    <w:rsid w:val="00A16C6C"/>
    <w:rsid w:val="00A273F1"/>
    <w:rsid w:val="00A378C2"/>
    <w:rsid w:val="00A54277"/>
    <w:rsid w:val="00A745EB"/>
    <w:rsid w:val="00AB1B45"/>
    <w:rsid w:val="00AE12ED"/>
    <w:rsid w:val="00AE1873"/>
    <w:rsid w:val="00B00754"/>
    <w:rsid w:val="00B127EE"/>
    <w:rsid w:val="00B17E96"/>
    <w:rsid w:val="00B20045"/>
    <w:rsid w:val="00B60BA2"/>
    <w:rsid w:val="00B669D9"/>
    <w:rsid w:val="00B820CC"/>
    <w:rsid w:val="00B91EE9"/>
    <w:rsid w:val="00BA1F64"/>
    <w:rsid w:val="00BD05C0"/>
    <w:rsid w:val="00C429DF"/>
    <w:rsid w:val="00C4524A"/>
    <w:rsid w:val="00C51C83"/>
    <w:rsid w:val="00C64329"/>
    <w:rsid w:val="00C67ABB"/>
    <w:rsid w:val="00C74DE0"/>
    <w:rsid w:val="00C80E56"/>
    <w:rsid w:val="00CB3E46"/>
    <w:rsid w:val="00CE7A51"/>
    <w:rsid w:val="00CF2C77"/>
    <w:rsid w:val="00D016AB"/>
    <w:rsid w:val="00D03972"/>
    <w:rsid w:val="00D14EED"/>
    <w:rsid w:val="00D36796"/>
    <w:rsid w:val="00D42057"/>
    <w:rsid w:val="00D4235F"/>
    <w:rsid w:val="00D47868"/>
    <w:rsid w:val="00D47DDB"/>
    <w:rsid w:val="00D64285"/>
    <w:rsid w:val="00D81198"/>
    <w:rsid w:val="00DA2884"/>
    <w:rsid w:val="00DC40B1"/>
    <w:rsid w:val="00DC63E0"/>
    <w:rsid w:val="00E4711A"/>
    <w:rsid w:val="00E6354A"/>
    <w:rsid w:val="00EC06DE"/>
    <w:rsid w:val="00EC43D7"/>
    <w:rsid w:val="00ED30BC"/>
    <w:rsid w:val="00F03D24"/>
    <w:rsid w:val="00F127D5"/>
    <w:rsid w:val="00F1389E"/>
    <w:rsid w:val="00F2188B"/>
    <w:rsid w:val="00F319FB"/>
    <w:rsid w:val="00F357FC"/>
    <w:rsid w:val="00F47463"/>
    <w:rsid w:val="00F70ABA"/>
    <w:rsid w:val="00F75ABC"/>
    <w:rsid w:val="00F76B45"/>
    <w:rsid w:val="00F85ECC"/>
    <w:rsid w:val="00FA3658"/>
    <w:rsid w:val="00FB0920"/>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292">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398524540">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783960034">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67321649">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0200206">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494680857">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75493575">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08876638">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1944801631">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dogan\Desktop\Bal&#305;kesir&#304;l&#231;eler\&#304;l&#231;elerCiro2018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4743941212020356"/>
                  <c:y val="4.3487316647644519E-2"/>
                </c:manualLayout>
              </c:layout>
              <c:tx>
                <c:rich>
                  <a:bodyPr/>
                  <a:lstStyle/>
                  <a:p>
                    <a:pPr>
                      <a:defRPr sz="1200">
                        <a:solidFill>
                          <a:schemeClr val="bg1"/>
                        </a:solidFill>
                      </a:defRPr>
                    </a:pPr>
                    <a:r>
                      <a:rPr lang="tr-TR" sz="1200">
                        <a:solidFill>
                          <a:schemeClr val="bg1"/>
                        </a:solidFill>
                      </a:rPr>
                      <a:t>Merkez</a:t>
                    </a:r>
                    <a:endParaRPr lang="en-US" sz="1200">
                      <a:solidFill>
                        <a:schemeClr val="bg1"/>
                      </a:solidFill>
                    </a:endParaRPr>
                  </a:p>
                </c:rich>
              </c:tx>
              <c:spPr/>
              <c:showLegendKey val="0"/>
              <c:showVal val="1"/>
              <c:showCatName val="0"/>
              <c:showSerName val="0"/>
              <c:showPercent val="0"/>
              <c:showBubbleSize val="0"/>
            </c:dLbl>
            <c:dLbl>
              <c:idx val="1"/>
              <c:layout>
                <c:manualLayout>
                  <c:x val="-8.6857371415892254E-2"/>
                  <c:y val="-0.17144045683894199"/>
                </c:manualLayout>
              </c:layout>
              <c:tx>
                <c:rich>
                  <a:bodyPr/>
                  <a:lstStyle/>
                  <a:p>
                    <a:r>
                      <a:rPr lang="tr-TR" sz="1200">
                        <a:solidFill>
                          <a:schemeClr val="bg1"/>
                        </a:solidFill>
                      </a:rPr>
                      <a:t>Bandırma</a:t>
                    </a:r>
                    <a:endParaRPr lang="en-US" sz="1200">
                      <a:solidFill>
                        <a:schemeClr val="bg1"/>
                      </a:solidFill>
                    </a:endParaRPr>
                  </a:p>
                </c:rich>
              </c:tx>
              <c:showLegendKey val="0"/>
              <c:showVal val="1"/>
              <c:showCatName val="0"/>
              <c:showSerName val="0"/>
              <c:showPercent val="0"/>
              <c:showBubbleSize val="0"/>
            </c:dLbl>
            <c:dLbl>
              <c:idx val="2"/>
              <c:layout>
                <c:manualLayout>
                  <c:x val="9.3288839451242125E-2"/>
                  <c:y val="-0.1406126668280667"/>
                </c:manualLayout>
              </c:layout>
              <c:tx>
                <c:rich>
                  <a:bodyPr/>
                  <a:lstStyle/>
                  <a:p>
                    <a:r>
                      <a:rPr lang="tr-TR" sz="1200">
                        <a:solidFill>
                          <a:schemeClr val="bg1"/>
                        </a:solidFill>
                      </a:rPr>
                      <a:t>Gönen</a:t>
                    </a:r>
                  </a:p>
                </c:rich>
              </c:tx>
              <c:showLegendKey val="0"/>
              <c:showVal val="1"/>
              <c:showCatName val="0"/>
              <c:showSerName val="0"/>
              <c:showPercent val="0"/>
              <c:showBubbleSize val="0"/>
            </c:dLbl>
            <c:dLbl>
              <c:idx val="3"/>
              <c:layout>
                <c:manualLayout>
                  <c:x val="0.13754018025277429"/>
                  <c:y val="-0.10519919453699327"/>
                </c:manualLayout>
              </c:layout>
              <c:tx>
                <c:rich>
                  <a:bodyPr/>
                  <a:lstStyle/>
                  <a:p>
                    <a:r>
                      <a:rPr lang="tr-TR" sz="1200">
                        <a:solidFill>
                          <a:schemeClr val="bg1"/>
                        </a:solidFill>
                      </a:rPr>
                      <a:t>Edremit</a:t>
                    </a:r>
                    <a:endParaRPr lang="en-US" sz="1200">
                      <a:solidFill>
                        <a:schemeClr val="bg1"/>
                      </a:solidFill>
                    </a:endParaRPr>
                  </a:p>
                </c:rich>
              </c:tx>
              <c:showLegendKey val="0"/>
              <c:showVal val="1"/>
              <c:showCatName val="0"/>
              <c:showSerName val="0"/>
              <c:showPercent val="0"/>
              <c:showBubbleSize val="0"/>
            </c:dLbl>
            <c:showLegendKey val="0"/>
            <c:showVal val="0"/>
            <c:showCatName val="0"/>
            <c:showSerName val="0"/>
            <c:showPercent val="0"/>
            <c:showBubbleSize val="0"/>
          </c:dLbls>
          <c:cat>
            <c:strRef>
              <c:f>Sheet1!$A$3:$A$21</c:f>
              <c:strCache>
                <c:ptCount val="19"/>
                <c:pt idx="0">
                  <c:v>Merkez</c:v>
                </c:pt>
                <c:pt idx="1">
                  <c:v>Bandırma</c:v>
                </c:pt>
                <c:pt idx="2">
                  <c:v>Gönen</c:v>
                </c:pt>
                <c:pt idx="3">
                  <c:v>Edremit</c:v>
                </c:pt>
                <c:pt idx="4">
                  <c:v>Ayvalık</c:v>
                </c:pt>
                <c:pt idx="5">
                  <c:v>Susurluk</c:v>
                </c:pt>
                <c:pt idx="6">
                  <c:v>Burhaniye</c:v>
                </c:pt>
                <c:pt idx="7">
                  <c:v>Bigadiç</c:v>
                </c:pt>
                <c:pt idx="8">
                  <c:v>Balya</c:v>
                </c:pt>
                <c:pt idx="9">
                  <c:v>Kepsut</c:v>
                </c:pt>
                <c:pt idx="10">
                  <c:v>Manyas</c:v>
                </c:pt>
                <c:pt idx="11">
                  <c:v>Havran</c:v>
                </c:pt>
                <c:pt idx="12">
                  <c:v>Dursunbey</c:v>
                </c:pt>
                <c:pt idx="13">
                  <c:v>Gömeç</c:v>
                </c:pt>
                <c:pt idx="14">
                  <c:v>İvrindi</c:v>
                </c:pt>
                <c:pt idx="15">
                  <c:v>Sındırgı</c:v>
                </c:pt>
                <c:pt idx="16">
                  <c:v>Erdek</c:v>
                </c:pt>
                <c:pt idx="17">
                  <c:v>Marmara</c:v>
                </c:pt>
                <c:pt idx="18">
                  <c:v>Savaştepe</c:v>
                </c:pt>
              </c:strCache>
            </c:strRef>
          </c:cat>
          <c:val>
            <c:numRef>
              <c:f>Sheet1!$B$3:$B$21</c:f>
              <c:numCache>
                <c:formatCode>General</c:formatCode>
                <c:ptCount val="19"/>
                <c:pt idx="0">
                  <c:v>34.5</c:v>
                </c:pt>
                <c:pt idx="1">
                  <c:v>21.8</c:v>
                </c:pt>
                <c:pt idx="2">
                  <c:v>8.69</c:v>
                </c:pt>
                <c:pt idx="3">
                  <c:v>8.34</c:v>
                </c:pt>
                <c:pt idx="4">
                  <c:v>4.8499999999999996</c:v>
                </c:pt>
                <c:pt idx="5">
                  <c:v>4.75</c:v>
                </c:pt>
                <c:pt idx="6">
                  <c:v>2.72</c:v>
                </c:pt>
                <c:pt idx="7">
                  <c:v>2.62</c:v>
                </c:pt>
                <c:pt idx="8">
                  <c:v>1.79</c:v>
                </c:pt>
                <c:pt idx="9">
                  <c:v>1.18</c:v>
                </c:pt>
                <c:pt idx="10">
                  <c:v>1.17</c:v>
                </c:pt>
                <c:pt idx="11">
                  <c:v>1.1499999999999999</c:v>
                </c:pt>
                <c:pt idx="12">
                  <c:v>1.1299999999999999</c:v>
                </c:pt>
                <c:pt idx="13">
                  <c:v>1.0900000000000001</c:v>
                </c:pt>
                <c:pt idx="14">
                  <c:v>1.08</c:v>
                </c:pt>
                <c:pt idx="15">
                  <c:v>1.03</c:v>
                </c:pt>
                <c:pt idx="16">
                  <c:v>0.98</c:v>
                </c:pt>
                <c:pt idx="17">
                  <c:v>0.75</c:v>
                </c:pt>
                <c:pt idx="18">
                  <c:v>0.38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4227-9D74-41A3-894E-C945E9DA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7</cp:revision>
  <dcterms:created xsi:type="dcterms:W3CDTF">2023-08-06T12:48:00Z</dcterms:created>
  <dcterms:modified xsi:type="dcterms:W3CDTF">2023-08-08T07:17:00Z</dcterms:modified>
</cp:coreProperties>
</file>